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:rsidR="00C27B23" w:rsidRPr="0041405A" w:rsidRDefault="00AE5C04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D</w:t>
      </w:r>
      <w:r w:rsidR="0048249A" w:rsidRPr="0041405A">
        <w:rPr>
          <w:rFonts w:ascii="Titillium" w:hAnsi="Titillium"/>
          <w:sz w:val="20"/>
          <w:szCs w:val="20"/>
        </w:rPr>
        <w:t>ata di svolgimento della rilevazione</w:t>
      </w:r>
      <w:r>
        <w:rPr>
          <w:rFonts w:ascii="Titillium" w:hAnsi="Titillium"/>
          <w:sz w:val="20"/>
          <w:szCs w:val="20"/>
        </w:rPr>
        <w:t>: 25</w:t>
      </w:r>
      <w:r w:rsidR="0048249A" w:rsidRPr="0041405A">
        <w:rPr>
          <w:rFonts w:ascii="Titillium" w:hAnsi="Titillium"/>
          <w:sz w:val="20"/>
          <w:szCs w:val="20"/>
        </w:rPr>
        <w:t>/</w:t>
      </w:r>
      <w:r>
        <w:rPr>
          <w:rFonts w:ascii="Titillium" w:hAnsi="Titillium"/>
          <w:sz w:val="20"/>
          <w:szCs w:val="20"/>
        </w:rPr>
        <w:t>06</w:t>
      </w:r>
      <w:r w:rsidR="0048249A" w:rsidRPr="0041405A">
        <w:rPr>
          <w:rFonts w:ascii="Titillium" w:hAnsi="Titillium"/>
          <w:sz w:val="20"/>
          <w:szCs w:val="20"/>
        </w:rPr>
        <w:t>/</w:t>
      </w:r>
      <w:r>
        <w:rPr>
          <w:rFonts w:ascii="Titillium" w:hAnsi="Titillium"/>
          <w:sz w:val="20"/>
          <w:szCs w:val="20"/>
        </w:rPr>
        <w:t xml:space="preserve">2021 e </w:t>
      </w:r>
      <w:r w:rsidRPr="00AE5C04">
        <w:rPr>
          <w:rFonts w:ascii="Titillium" w:hAnsi="Titillium"/>
          <w:sz w:val="20"/>
          <w:szCs w:val="20"/>
        </w:rPr>
        <w:t>30/062021</w:t>
      </w:r>
    </w:p>
    <w:p w:rsidR="00C27B23" w:rsidRPr="00AE5C04" w:rsidRDefault="00AE5C04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  <w:r w:rsidRPr="00AE5C04">
        <w:rPr>
          <w:rFonts w:ascii="Titillium" w:hAnsi="Titillium"/>
          <w:sz w:val="20"/>
          <w:szCs w:val="20"/>
        </w:rPr>
        <w:t>D</w:t>
      </w:r>
      <w:r w:rsidR="0048249A" w:rsidRPr="00AE5C04">
        <w:rPr>
          <w:rFonts w:ascii="Titillium" w:hAnsi="Titillium"/>
          <w:sz w:val="20"/>
          <w:szCs w:val="20"/>
        </w:rPr>
        <w:t>ata di inizio</w:t>
      </w:r>
      <w:r w:rsidRPr="00AE5C04">
        <w:rPr>
          <w:rFonts w:ascii="Titillium" w:hAnsi="Titillium"/>
          <w:sz w:val="20"/>
          <w:szCs w:val="20"/>
        </w:rPr>
        <w:t xml:space="preserve"> e fine rilevazione: </w:t>
      </w:r>
      <w:r>
        <w:rPr>
          <w:rFonts w:ascii="Titillium" w:hAnsi="Titillium"/>
          <w:sz w:val="20"/>
          <w:szCs w:val="20"/>
        </w:rPr>
        <w:t>1</w:t>
      </w:r>
      <w:r w:rsidRPr="00AE5C04">
        <w:rPr>
          <w:rFonts w:ascii="Titillium" w:hAnsi="Titillium"/>
          <w:sz w:val="20"/>
          <w:szCs w:val="20"/>
        </w:rPr>
        <w:t>5/06/2021 – 30/062021</w:t>
      </w:r>
    </w:p>
    <w:p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:rsidR="00C27B23" w:rsidRPr="0041405A" w:rsidRDefault="00AE5C04" w:rsidP="00AE5C04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Nel mese di giugno, l’Organismo, con il Supporto della Struttura Tecnica Permanente ha effettuato il controllo delle cartelle di Amministrazione Trasparente, evidenziando alcuni dati mancanti.</w:t>
      </w:r>
    </w:p>
    <w:p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:rsidR="00C27B23" w:rsidRPr="00AE5C04" w:rsidRDefault="00AE5C04">
      <w:pPr>
        <w:spacing w:line="360" w:lineRule="auto"/>
        <w:rPr>
          <w:rFonts w:ascii="Titillium" w:hAnsi="Titillium"/>
          <w:sz w:val="20"/>
          <w:szCs w:val="20"/>
        </w:rPr>
      </w:pPr>
      <w:r w:rsidRPr="00AE5C04">
        <w:rPr>
          <w:rFonts w:ascii="Titillium" w:hAnsi="Titillium"/>
          <w:sz w:val="20"/>
          <w:szCs w:val="20"/>
        </w:rPr>
        <w:t>Molti dati e informazioni non vengono ancora pubblicati in Amministrazione Trasparente. L’organismo effettuerà dei controlli periodici finalizzati a migliorare il percorso di trasparenza avviato dall’Azienda</w:t>
      </w:r>
    </w:p>
    <w:p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:rsidR="00AE5C04" w:rsidRDefault="00AE5C04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p w:rsidR="00AE5C04" w:rsidRPr="0041405A" w:rsidRDefault="00AE5C04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Data, 30 giugno 2021</w:t>
      </w:r>
    </w:p>
    <w:sectPr w:rsidR="00AE5C04" w:rsidRPr="0041405A" w:rsidSect="003B32FE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40B" w:rsidRDefault="00E8040B">
      <w:pPr>
        <w:spacing w:after="0" w:line="240" w:lineRule="auto"/>
      </w:pPr>
      <w:r>
        <w:separator/>
      </w:r>
    </w:p>
  </w:endnote>
  <w:endnote w:type="continuationSeparator" w:id="0">
    <w:p w:rsidR="00E8040B" w:rsidRDefault="00E8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40B" w:rsidRDefault="00E8040B">
      <w:pPr>
        <w:spacing w:after="0" w:line="240" w:lineRule="auto"/>
      </w:pPr>
      <w:r>
        <w:separator/>
      </w:r>
    </w:p>
  </w:footnote>
  <w:footnote w:type="continuationSeparator" w:id="0">
    <w:p w:rsidR="00E8040B" w:rsidRDefault="00E8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5206C" w:rsidRDefault="0085206C" w:rsidP="006E496C">
    <w:pPr>
      <w:pStyle w:val="Intestazione"/>
      <w:jc w:val="right"/>
      <w:rPr>
        <w:rFonts w:ascii="Garamond" w:hAnsi="Garamond"/>
        <w:b/>
      </w:rPr>
    </w:pPr>
  </w:p>
  <w:p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7B23"/>
    <w:rsid w:val="00040F20"/>
    <w:rsid w:val="000F2C0E"/>
    <w:rsid w:val="0016468A"/>
    <w:rsid w:val="001928F3"/>
    <w:rsid w:val="0024134D"/>
    <w:rsid w:val="002B2927"/>
    <w:rsid w:val="002C572E"/>
    <w:rsid w:val="003B32FE"/>
    <w:rsid w:val="003C44C5"/>
    <w:rsid w:val="003E1CF5"/>
    <w:rsid w:val="0041405A"/>
    <w:rsid w:val="00416AD0"/>
    <w:rsid w:val="00477177"/>
    <w:rsid w:val="0048249A"/>
    <w:rsid w:val="004833D5"/>
    <w:rsid w:val="004B5D9F"/>
    <w:rsid w:val="004F18CD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E3E4B"/>
    <w:rsid w:val="00AE5C04"/>
    <w:rsid w:val="00AF790D"/>
    <w:rsid w:val="00C27B23"/>
    <w:rsid w:val="00C32BE7"/>
    <w:rsid w:val="00D27496"/>
    <w:rsid w:val="00E8040B"/>
    <w:rsid w:val="00FC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B32FE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3B32FE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3B32FE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3B32FE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3B32FE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sid w:val="003B32FE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3B32FE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3B32F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3B32FE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3B32F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3B32F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3B32FE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3B32FE"/>
    <w:rPr>
      <w:rFonts w:ascii="Courier New" w:hAnsi="Courier New" w:cs="Courier New"/>
    </w:rPr>
  </w:style>
  <w:style w:type="character" w:customStyle="1" w:styleId="WWCharLFO13LVL3">
    <w:name w:val="WW_CharLFO13LVL3"/>
    <w:rsid w:val="003B32FE"/>
    <w:rPr>
      <w:rFonts w:ascii="Wingdings" w:hAnsi="Wingdings"/>
    </w:rPr>
  </w:style>
  <w:style w:type="character" w:customStyle="1" w:styleId="WWCharLFO13LVL4">
    <w:name w:val="WW_CharLFO13LVL4"/>
    <w:rsid w:val="003B32FE"/>
    <w:rPr>
      <w:rFonts w:ascii="Symbol" w:hAnsi="Symbol"/>
    </w:rPr>
  </w:style>
  <w:style w:type="character" w:customStyle="1" w:styleId="WWCharLFO13LVL5">
    <w:name w:val="WW_CharLFO13LVL5"/>
    <w:rsid w:val="003B32FE"/>
    <w:rPr>
      <w:rFonts w:ascii="Courier New" w:hAnsi="Courier New" w:cs="Courier New"/>
    </w:rPr>
  </w:style>
  <w:style w:type="character" w:customStyle="1" w:styleId="WWCharLFO13LVL6">
    <w:name w:val="WW_CharLFO13LVL6"/>
    <w:rsid w:val="003B32FE"/>
    <w:rPr>
      <w:rFonts w:ascii="Wingdings" w:hAnsi="Wingdings"/>
    </w:rPr>
  </w:style>
  <w:style w:type="character" w:customStyle="1" w:styleId="WWCharLFO13LVL7">
    <w:name w:val="WW_CharLFO13LVL7"/>
    <w:rsid w:val="003B32FE"/>
    <w:rPr>
      <w:rFonts w:ascii="Symbol" w:hAnsi="Symbol"/>
    </w:rPr>
  </w:style>
  <w:style w:type="character" w:customStyle="1" w:styleId="WWCharLFO13LVL8">
    <w:name w:val="WW_CharLFO13LVL8"/>
    <w:rsid w:val="003B32FE"/>
    <w:rPr>
      <w:rFonts w:ascii="Courier New" w:hAnsi="Courier New" w:cs="Courier New"/>
    </w:rPr>
  </w:style>
  <w:style w:type="character" w:customStyle="1" w:styleId="WWCharLFO13LVL9">
    <w:name w:val="WW_CharLFO13LVL9"/>
    <w:rsid w:val="003B32FE"/>
    <w:rPr>
      <w:rFonts w:ascii="Wingdings" w:hAnsi="Wingdings"/>
    </w:rPr>
  </w:style>
  <w:style w:type="character" w:customStyle="1" w:styleId="WWCharLFO15LVL1">
    <w:name w:val="WW_CharLFO15LVL1"/>
    <w:rsid w:val="003B32FE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3B32FE"/>
    <w:rPr>
      <w:rFonts w:ascii="Courier New" w:hAnsi="Courier New" w:cs="Courier New"/>
    </w:rPr>
  </w:style>
  <w:style w:type="character" w:customStyle="1" w:styleId="WWCharLFO15LVL3">
    <w:name w:val="WW_CharLFO15LVL3"/>
    <w:rsid w:val="003B32FE"/>
    <w:rPr>
      <w:rFonts w:ascii="Wingdings" w:hAnsi="Wingdings"/>
    </w:rPr>
  </w:style>
  <w:style w:type="character" w:customStyle="1" w:styleId="WWCharLFO15LVL4">
    <w:name w:val="WW_CharLFO15LVL4"/>
    <w:rsid w:val="003B32FE"/>
    <w:rPr>
      <w:rFonts w:ascii="Symbol" w:hAnsi="Symbol"/>
    </w:rPr>
  </w:style>
  <w:style w:type="character" w:customStyle="1" w:styleId="WWCharLFO15LVL5">
    <w:name w:val="WW_CharLFO15LVL5"/>
    <w:rsid w:val="003B32FE"/>
    <w:rPr>
      <w:rFonts w:ascii="Courier New" w:hAnsi="Courier New" w:cs="Courier New"/>
    </w:rPr>
  </w:style>
  <w:style w:type="character" w:customStyle="1" w:styleId="WWCharLFO15LVL6">
    <w:name w:val="WW_CharLFO15LVL6"/>
    <w:rsid w:val="003B32FE"/>
    <w:rPr>
      <w:rFonts w:ascii="Wingdings" w:hAnsi="Wingdings"/>
    </w:rPr>
  </w:style>
  <w:style w:type="character" w:customStyle="1" w:styleId="WWCharLFO15LVL7">
    <w:name w:val="WW_CharLFO15LVL7"/>
    <w:rsid w:val="003B32FE"/>
    <w:rPr>
      <w:rFonts w:ascii="Symbol" w:hAnsi="Symbol"/>
    </w:rPr>
  </w:style>
  <w:style w:type="character" w:customStyle="1" w:styleId="WWCharLFO15LVL8">
    <w:name w:val="WW_CharLFO15LVL8"/>
    <w:rsid w:val="003B32FE"/>
    <w:rPr>
      <w:rFonts w:ascii="Courier New" w:hAnsi="Courier New" w:cs="Courier New"/>
    </w:rPr>
  </w:style>
  <w:style w:type="character" w:customStyle="1" w:styleId="WWCharLFO15LVL9">
    <w:name w:val="WW_CharLFO15LVL9"/>
    <w:rsid w:val="003B32FE"/>
    <w:rPr>
      <w:rFonts w:ascii="Wingdings" w:hAnsi="Wingdings"/>
    </w:rPr>
  </w:style>
  <w:style w:type="character" w:customStyle="1" w:styleId="Caratteredellanota">
    <w:name w:val="Carattere della nota"/>
    <w:rsid w:val="003B32FE"/>
  </w:style>
  <w:style w:type="paragraph" w:styleId="Testonotaapidipagina">
    <w:name w:val="footnote text"/>
    <w:basedOn w:val="Normale"/>
    <w:rsid w:val="003B32FE"/>
  </w:style>
  <w:style w:type="paragraph" w:styleId="Paragrafoelenco">
    <w:name w:val="List Paragraph"/>
    <w:basedOn w:val="Normale"/>
    <w:rsid w:val="003B32FE"/>
    <w:pPr>
      <w:ind w:left="357" w:hanging="357"/>
    </w:pPr>
  </w:style>
  <w:style w:type="paragraph" w:styleId="Titolo">
    <w:name w:val="Title"/>
    <w:basedOn w:val="Normale"/>
    <w:next w:val="Normale"/>
    <w:autoRedefine/>
    <w:rsid w:val="003B32FE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3B32FE"/>
  </w:style>
  <w:style w:type="paragraph" w:styleId="Intestazione">
    <w:name w:val="header"/>
    <w:basedOn w:val="Normale"/>
    <w:rsid w:val="003B32F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3B32F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3B32FE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3B32FE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3B32FE"/>
    <w:rPr>
      <w:b/>
      <w:bCs/>
    </w:rPr>
  </w:style>
  <w:style w:type="paragraph" w:styleId="Testofumetto">
    <w:name w:val="Balloon Text"/>
    <w:basedOn w:val="Normale"/>
    <w:rsid w:val="003B32F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CLIENTASL10</cp:lastModifiedBy>
  <cp:revision>2</cp:revision>
  <cp:lastPrinted>2018-02-28T15:30:00Z</cp:lastPrinted>
  <dcterms:created xsi:type="dcterms:W3CDTF">2021-06-30T14:55:00Z</dcterms:created>
  <dcterms:modified xsi:type="dcterms:W3CDTF">2021-06-30T14:55:00Z</dcterms:modified>
</cp:coreProperties>
</file>